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AA" w:rsidRPr="00BE6464" w:rsidRDefault="00817A63" w:rsidP="006926AA">
      <w:pPr>
        <w:pStyle w:val="a4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6"/>
          <w:szCs w:val="36"/>
        </w:rPr>
        <w:t xml:space="preserve">Автоматизация </w:t>
      </w:r>
      <w:r>
        <w:rPr>
          <w:rFonts w:cs="Times New Roman"/>
          <w:b/>
          <w:sz w:val="36"/>
          <w:szCs w:val="36"/>
          <w:lang w:val="en-US"/>
        </w:rPr>
        <w:t>NPD</w:t>
      </w:r>
      <w:r w:rsidRPr="00DE68F3">
        <w:rPr>
          <w:rFonts w:cs="Times New Roman"/>
          <w:b/>
          <w:sz w:val="36"/>
          <w:szCs w:val="36"/>
        </w:rPr>
        <w:t xml:space="preserve"> </w:t>
      </w:r>
      <w:r>
        <w:rPr>
          <w:rFonts w:cs="Times New Roman"/>
          <w:b/>
          <w:sz w:val="36"/>
          <w:szCs w:val="36"/>
        </w:rPr>
        <w:t xml:space="preserve">и </w:t>
      </w:r>
      <w:r>
        <w:rPr>
          <w:rFonts w:cs="Times New Roman"/>
          <w:b/>
          <w:sz w:val="36"/>
          <w:szCs w:val="36"/>
          <w:lang w:val="en-US"/>
        </w:rPr>
        <w:t>NPL</w:t>
      </w:r>
      <w:r w:rsidR="005C2B31">
        <w:rPr>
          <w:rFonts w:cs="Times New Roman"/>
          <w:b/>
          <w:sz w:val="36"/>
          <w:szCs w:val="36"/>
        </w:rPr>
        <w:t>.</w:t>
      </w:r>
      <w:r w:rsidR="005C2B31">
        <w:rPr>
          <w:rFonts w:cs="Times New Roman"/>
          <w:b/>
          <w:sz w:val="36"/>
          <w:szCs w:val="36"/>
          <w:lang w:val="en-US"/>
        </w:rPr>
        <w:t>id</w:t>
      </w:r>
    </w:p>
    <w:p w:rsidR="00FB68DE" w:rsidRPr="00C3431A" w:rsidRDefault="00FB68DE" w:rsidP="00C7417A">
      <w:pPr>
        <w:pStyle w:val="a4"/>
        <w:rPr>
          <w:rFonts w:cs="Times New Roman"/>
          <w:b/>
          <w:sz w:val="16"/>
          <w:szCs w:val="16"/>
        </w:rPr>
      </w:pPr>
    </w:p>
    <w:p w:rsidR="00F97B19" w:rsidRPr="00A517B3" w:rsidRDefault="00F97B19" w:rsidP="00C7417A">
      <w:pPr>
        <w:pStyle w:val="a4"/>
        <w:rPr>
          <w:rFonts w:cs="Times New Roman"/>
          <w:b/>
          <w:sz w:val="16"/>
          <w:szCs w:val="16"/>
        </w:rPr>
      </w:pPr>
    </w:p>
    <w:p w:rsidR="00886BE7" w:rsidRPr="00A517B3" w:rsidRDefault="00BE5F3A" w:rsidP="00886BE7">
      <w:pP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 w:cs="Times New Roman"/>
          <w:b/>
          <w:color w:val="057A7D"/>
          <w:sz w:val="20"/>
          <w:szCs w:val="20"/>
        </w:rPr>
        <w:t>Возможности системы</w:t>
      </w:r>
    </w:p>
    <w:p w:rsidR="00886BE7" w:rsidRPr="00A517B3" w:rsidRDefault="00DE68F3" w:rsidP="00105E89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>
        <w:rPr>
          <w:rFonts w:ascii="Century Gothic" w:hAnsi="Century Gothic"/>
          <w:b/>
          <w:sz w:val="20"/>
          <w:szCs w:val="20"/>
          <w:shd w:val="clear" w:color="auto" w:fill="FFFFFF"/>
        </w:rPr>
        <w:t>Управление процессом развития товарных категорий</w:t>
      </w:r>
    </w:p>
    <w:p w:rsidR="00E448D5" w:rsidRPr="00E448D5" w:rsidRDefault="00DE68F3" w:rsidP="00DE68F3">
      <w:pPr>
        <w:pStyle w:val="a4"/>
        <w:numPr>
          <w:ilvl w:val="1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 xml:space="preserve">Подготовка разделов в информационной системе </w:t>
      </w:r>
      <w:r>
        <w:rPr>
          <w:rFonts w:ascii="Century Gothic" w:hAnsi="Century Gothic"/>
          <w:sz w:val="20"/>
          <w:szCs w:val="20"/>
          <w:shd w:val="clear" w:color="auto" w:fill="FFFFFF"/>
          <w:lang w:val="en-US"/>
        </w:rPr>
        <w:t>NPD</w:t>
      </w:r>
      <w:r w:rsidRPr="00DE68F3">
        <w:rPr>
          <w:rFonts w:ascii="Century Gothic" w:hAnsi="Century Gothic"/>
          <w:sz w:val="20"/>
          <w:szCs w:val="20"/>
          <w:shd w:val="clear" w:color="auto" w:fill="FFFFFF"/>
        </w:rPr>
        <w:t xml:space="preserve"> </w:t>
      </w:r>
      <w:r>
        <w:rPr>
          <w:rFonts w:ascii="Century Gothic" w:hAnsi="Century Gothic"/>
          <w:sz w:val="20"/>
          <w:szCs w:val="20"/>
          <w:shd w:val="clear" w:color="auto" w:fill="FFFFFF"/>
        </w:rPr>
        <w:t xml:space="preserve">и </w:t>
      </w:r>
      <w:r>
        <w:rPr>
          <w:rFonts w:ascii="Century Gothic" w:hAnsi="Century Gothic"/>
          <w:sz w:val="20"/>
          <w:szCs w:val="20"/>
          <w:shd w:val="clear" w:color="auto" w:fill="FFFFFF"/>
          <w:lang w:val="en-US"/>
        </w:rPr>
        <w:t>NPL</w:t>
      </w:r>
    </w:p>
    <w:p w:rsidR="00E448D5" w:rsidRDefault="00DE68F3" w:rsidP="00DE68F3">
      <w:pPr>
        <w:pStyle w:val="a4"/>
        <w:numPr>
          <w:ilvl w:val="1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>Создание подразделов</w:t>
      </w:r>
    </w:p>
    <w:p w:rsidR="00DE68F3" w:rsidRDefault="00DE68F3" w:rsidP="00DE68F3">
      <w:pPr>
        <w:pStyle w:val="a4"/>
        <w:numPr>
          <w:ilvl w:val="2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>Стратегии развития ассортимента по товарным категориям</w:t>
      </w:r>
    </w:p>
    <w:tbl>
      <w:tblPr>
        <w:tblW w:w="8646" w:type="dxa"/>
        <w:tblInd w:w="1560" w:type="dxa"/>
        <w:tblLook w:val="04A0" w:firstRow="1" w:lastRow="0" w:firstColumn="1" w:lastColumn="0" w:noHBand="0" w:noVBand="1"/>
      </w:tblPr>
      <w:tblGrid>
        <w:gridCol w:w="708"/>
        <w:gridCol w:w="4253"/>
        <w:gridCol w:w="3685"/>
      </w:tblGrid>
      <w:tr w:rsidR="001F2DAE" w:rsidRPr="001F2DAE" w:rsidTr="00FE71BA">
        <w:trPr>
          <w:trHeight w:val="28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  <w:t>Стратегия по товарным категориям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F2DAE" w:rsidRPr="001F2DAE" w:rsidTr="00FE71BA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C0504D" w:fill="C0504D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1F2DAE" w:rsidRPr="001F2DAE" w:rsidRDefault="001F2DAE" w:rsidP="001F2D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Товарная категория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C0504D" w:fill="C0504D"/>
            <w:vAlign w:val="center"/>
            <w:hideMark/>
          </w:tcPr>
          <w:p w:rsidR="001F2DAE" w:rsidRPr="001F2DAE" w:rsidRDefault="001F2DAE" w:rsidP="001F2D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Стратегия</w:t>
            </w:r>
          </w:p>
        </w:tc>
      </w:tr>
      <w:tr w:rsidR="001F2DAE" w:rsidRPr="001F2DAE" w:rsidTr="00FE71BA">
        <w:trPr>
          <w:trHeight w:val="435"/>
        </w:trPr>
        <w:tc>
          <w:tcPr>
            <w:tcW w:w="70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2DAE" w:rsidRPr="001F2DAE" w:rsidTr="00FE71BA">
        <w:trPr>
          <w:trHeight w:val="435"/>
        </w:trPr>
        <w:tc>
          <w:tcPr>
            <w:tcW w:w="70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2DAE" w:rsidRPr="001F2DAE" w:rsidTr="00FE71BA">
        <w:trPr>
          <w:trHeight w:val="435"/>
        </w:trPr>
        <w:tc>
          <w:tcPr>
            <w:tcW w:w="70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2DAE" w:rsidRPr="001F2DAE" w:rsidTr="00FE71BA">
        <w:trPr>
          <w:trHeight w:val="435"/>
        </w:trPr>
        <w:tc>
          <w:tcPr>
            <w:tcW w:w="70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2DAE" w:rsidRPr="001F2DAE" w:rsidTr="00FE71BA">
        <w:trPr>
          <w:trHeight w:val="435"/>
        </w:trPr>
        <w:tc>
          <w:tcPr>
            <w:tcW w:w="70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2DAE" w:rsidRPr="001F2DAE" w:rsidTr="00FE71BA">
        <w:trPr>
          <w:trHeight w:val="435"/>
        </w:trPr>
        <w:tc>
          <w:tcPr>
            <w:tcW w:w="70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2DAE" w:rsidRPr="001F2DAE" w:rsidTr="00FE71BA">
        <w:trPr>
          <w:trHeight w:val="435"/>
        </w:trPr>
        <w:tc>
          <w:tcPr>
            <w:tcW w:w="70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2DAE" w:rsidRPr="001F2DAE" w:rsidTr="00FE71BA">
        <w:trPr>
          <w:trHeight w:val="435"/>
        </w:trPr>
        <w:tc>
          <w:tcPr>
            <w:tcW w:w="70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1F2DA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F2DCDB" w:fill="F2DCDB"/>
            <w:noWrap/>
            <w:vAlign w:val="bottom"/>
            <w:hideMark/>
          </w:tcPr>
          <w:p w:rsidR="001F2DAE" w:rsidRPr="001F2DAE" w:rsidRDefault="001F2DAE" w:rsidP="001F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F2DAE" w:rsidRDefault="001F2DAE" w:rsidP="001F2DAE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DE68F3" w:rsidRDefault="00DE68F3" w:rsidP="00DE68F3">
      <w:pPr>
        <w:pStyle w:val="a4"/>
        <w:numPr>
          <w:ilvl w:val="2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>План разработки и запуска нового ассортимента</w:t>
      </w:r>
    </w:p>
    <w:tbl>
      <w:tblPr>
        <w:tblW w:w="9312" w:type="dxa"/>
        <w:tblInd w:w="1276" w:type="dxa"/>
        <w:tblLook w:val="04A0" w:firstRow="1" w:lastRow="0" w:firstColumn="1" w:lastColumn="0" w:noHBand="0" w:noVBand="1"/>
      </w:tblPr>
      <w:tblGrid>
        <w:gridCol w:w="425"/>
        <w:gridCol w:w="1527"/>
        <w:gridCol w:w="1592"/>
        <w:gridCol w:w="1843"/>
        <w:gridCol w:w="992"/>
        <w:gridCol w:w="1276"/>
        <w:gridCol w:w="1657"/>
      </w:tblGrid>
      <w:tr w:rsidR="00DA4A3E" w:rsidRPr="00DA4A3E" w:rsidTr="00DA4A3E">
        <w:trPr>
          <w:trHeight w:val="28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  <w:t>План Разработки Нового Продукта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A3E" w:rsidRPr="00DA4A3E" w:rsidTr="00DA4A3E">
        <w:trPr>
          <w:trHeight w:val="660"/>
        </w:trPr>
        <w:tc>
          <w:tcPr>
            <w:tcW w:w="42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C0504D" w:fill="C0504D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2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DA4A3E" w:rsidRPr="00DA4A3E" w:rsidRDefault="00DA4A3E" w:rsidP="00DA4A3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Товарная Категория</w:t>
            </w:r>
          </w:p>
        </w:tc>
        <w:tc>
          <w:tcPr>
            <w:tcW w:w="1592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DA4A3E" w:rsidRPr="00DA4A3E" w:rsidRDefault="00DA4A3E" w:rsidP="00DA4A3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Наименование продукта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DA4A3E" w:rsidRPr="00DA4A3E" w:rsidRDefault="00DA4A3E" w:rsidP="00DA4A3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Характеристика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DA4A3E" w:rsidRPr="00DA4A3E" w:rsidRDefault="00DA4A3E" w:rsidP="00DA4A3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Срок начала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DA4A3E" w:rsidRPr="00DA4A3E" w:rsidRDefault="00DA4A3E" w:rsidP="00DA4A3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Срок окончания</w:t>
            </w:r>
          </w:p>
        </w:tc>
        <w:tc>
          <w:tcPr>
            <w:tcW w:w="1657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C0504D" w:fill="C0504D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DA4A3E" w:rsidRPr="00DA4A3E" w:rsidTr="00DA4A3E">
        <w:trPr>
          <w:trHeight w:val="285"/>
        </w:trPr>
        <w:tc>
          <w:tcPr>
            <w:tcW w:w="4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A3E" w:rsidRPr="00DA4A3E" w:rsidTr="00DA4A3E">
        <w:trPr>
          <w:trHeight w:val="285"/>
        </w:trPr>
        <w:tc>
          <w:tcPr>
            <w:tcW w:w="4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A3E" w:rsidRPr="00DA4A3E" w:rsidTr="00DA4A3E">
        <w:trPr>
          <w:trHeight w:val="285"/>
        </w:trPr>
        <w:tc>
          <w:tcPr>
            <w:tcW w:w="4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A3E" w:rsidRPr="00DA4A3E" w:rsidTr="00DA4A3E">
        <w:trPr>
          <w:trHeight w:val="285"/>
        </w:trPr>
        <w:tc>
          <w:tcPr>
            <w:tcW w:w="4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A3E" w:rsidRPr="00DA4A3E" w:rsidTr="00DA4A3E">
        <w:trPr>
          <w:trHeight w:val="285"/>
        </w:trPr>
        <w:tc>
          <w:tcPr>
            <w:tcW w:w="4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A3E" w:rsidRPr="00DA4A3E" w:rsidTr="00DA4A3E">
        <w:trPr>
          <w:trHeight w:val="285"/>
        </w:trPr>
        <w:tc>
          <w:tcPr>
            <w:tcW w:w="4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A3E" w:rsidRPr="00DA4A3E" w:rsidTr="00DA4A3E">
        <w:trPr>
          <w:trHeight w:val="285"/>
        </w:trPr>
        <w:tc>
          <w:tcPr>
            <w:tcW w:w="4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A3E" w:rsidRPr="00DA4A3E" w:rsidTr="00DA4A3E">
        <w:trPr>
          <w:trHeight w:val="285"/>
        </w:trPr>
        <w:tc>
          <w:tcPr>
            <w:tcW w:w="4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A3E" w:rsidRPr="00DA4A3E" w:rsidTr="00DA4A3E">
        <w:trPr>
          <w:trHeight w:val="285"/>
        </w:trPr>
        <w:tc>
          <w:tcPr>
            <w:tcW w:w="42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DA4A3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5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E6B8B7" w:fill="E6B8B7"/>
            <w:noWrap/>
            <w:vAlign w:val="bottom"/>
            <w:hideMark/>
          </w:tcPr>
          <w:p w:rsidR="00DA4A3E" w:rsidRPr="00DA4A3E" w:rsidRDefault="00DA4A3E" w:rsidP="00DA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6A1D" w:rsidRDefault="00BD6A1D" w:rsidP="00BD6A1D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391453" w:rsidRDefault="00391453" w:rsidP="00BD6A1D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391453" w:rsidRDefault="00391453" w:rsidP="00BD6A1D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391453" w:rsidRDefault="00391453" w:rsidP="00BD6A1D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391453" w:rsidRDefault="00391453" w:rsidP="00BD6A1D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391453" w:rsidRDefault="00391453" w:rsidP="00BD6A1D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391453" w:rsidRDefault="00391453" w:rsidP="00BD6A1D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DE68F3" w:rsidRDefault="00DE68F3" w:rsidP="00DE68F3">
      <w:pPr>
        <w:pStyle w:val="a4"/>
        <w:numPr>
          <w:ilvl w:val="2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  <w:lang w:val="en-US"/>
        </w:rPr>
        <w:lastRenderedPageBreak/>
        <w:t>Lean</w:t>
      </w:r>
      <w:r w:rsidRPr="00DE68F3">
        <w:rPr>
          <w:rFonts w:ascii="Century Gothic" w:hAnsi="Century Gothic"/>
          <w:sz w:val="20"/>
          <w:szCs w:val="20"/>
          <w:shd w:val="clear" w:color="auto" w:fill="FFFFFF"/>
        </w:rPr>
        <w:t xml:space="preserve"> </w:t>
      </w:r>
      <w:r>
        <w:rPr>
          <w:rFonts w:ascii="Century Gothic" w:hAnsi="Century Gothic"/>
          <w:sz w:val="20"/>
          <w:szCs w:val="20"/>
          <w:shd w:val="clear" w:color="auto" w:fill="FFFFFF"/>
          <w:lang w:val="en-US"/>
        </w:rPr>
        <w:t>Canvas</w:t>
      </w:r>
      <w:r w:rsidRPr="00DE68F3">
        <w:rPr>
          <w:rFonts w:ascii="Century Gothic" w:hAnsi="Century Gothic"/>
          <w:sz w:val="20"/>
          <w:szCs w:val="20"/>
          <w:shd w:val="clear" w:color="auto" w:fill="FFFFFF"/>
        </w:rPr>
        <w:t xml:space="preserve"> </w:t>
      </w:r>
      <w:r>
        <w:rPr>
          <w:rFonts w:ascii="Century Gothic" w:hAnsi="Century Gothic"/>
          <w:sz w:val="20"/>
          <w:szCs w:val="20"/>
          <w:shd w:val="clear" w:color="auto" w:fill="FFFFFF"/>
        </w:rPr>
        <w:t>по каждому новому продукту</w:t>
      </w:r>
      <w:r w:rsidR="001474EF">
        <w:rPr>
          <w:rFonts w:ascii="Century Gothic" w:hAnsi="Century Gothic"/>
          <w:sz w:val="20"/>
          <w:szCs w:val="20"/>
          <w:shd w:val="clear" w:color="auto" w:fill="FFFFFF"/>
        </w:rPr>
        <w:t xml:space="preserve"> – генерация идей, скрининг, бизнес-анализ</w:t>
      </w:r>
    </w:p>
    <w:p w:rsidR="00DE68F3" w:rsidRDefault="00DE68F3" w:rsidP="00DE68F3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086225" cy="2843331"/>
            <wp:effectExtent l="0" t="0" r="0" b="0"/>
            <wp:docPr id="1" name="Рисунок 1" descr="https://i.pinimg.com/originals/f4/3c/f8/f43cf80b151be8bad5ed2bf2e91da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4/3c/f8/f43cf80b151be8bad5ed2bf2e91da3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796" cy="287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4EF" w:rsidRDefault="001474EF" w:rsidP="00DE68F3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1474EF" w:rsidRPr="00DE68F3" w:rsidRDefault="001474EF" w:rsidP="00DE68F3">
      <w:pPr>
        <w:pStyle w:val="a4"/>
        <w:spacing w:line="360" w:lineRule="auto"/>
        <w:ind w:left="180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1474EF" w:rsidRDefault="001474EF" w:rsidP="001474EF">
      <w:pPr>
        <w:pStyle w:val="a4"/>
        <w:numPr>
          <w:ilvl w:val="2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>Разработка нового продукта</w:t>
      </w:r>
    </w:p>
    <w:p w:rsidR="001474EF" w:rsidRDefault="001474EF" w:rsidP="00E448D5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tbl>
      <w:tblPr>
        <w:tblW w:w="10711" w:type="dxa"/>
        <w:tblLook w:val="04A0" w:firstRow="1" w:lastRow="0" w:firstColumn="1" w:lastColumn="0" w:noHBand="0" w:noVBand="1"/>
      </w:tblPr>
      <w:tblGrid>
        <w:gridCol w:w="520"/>
        <w:gridCol w:w="6100"/>
        <w:gridCol w:w="1240"/>
        <w:gridCol w:w="1380"/>
        <w:gridCol w:w="1657"/>
      </w:tblGrid>
      <w:tr w:rsidR="00BA42BB" w:rsidRPr="00BA42BB" w:rsidTr="00BA42BB">
        <w:trPr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  <w:t>Разработка продукта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42BB" w:rsidRPr="00BA42BB" w:rsidTr="00BA42BB">
        <w:trPr>
          <w:trHeight w:val="660"/>
        </w:trPr>
        <w:tc>
          <w:tcPr>
            <w:tcW w:w="52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C0504D" w:fill="C0504D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10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BA42BB" w:rsidRPr="00BA42BB" w:rsidRDefault="00BA42BB" w:rsidP="00BA42B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Товарная Категория</w:t>
            </w:r>
          </w:p>
        </w:tc>
        <w:tc>
          <w:tcPr>
            <w:tcW w:w="124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BA42BB" w:rsidRPr="00BA42BB" w:rsidRDefault="00BA42BB" w:rsidP="00BA42B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Срок начала</w:t>
            </w:r>
          </w:p>
        </w:tc>
        <w:tc>
          <w:tcPr>
            <w:tcW w:w="138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BA42BB" w:rsidRPr="00BA42BB" w:rsidRDefault="00BA42BB" w:rsidP="00BA42B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Срок окончания</w:t>
            </w:r>
          </w:p>
        </w:tc>
        <w:tc>
          <w:tcPr>
            <w:tcW w:w="1471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C0504D" w:fill="C0504D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BA42BB" w:rsidRPr="00BA42BB" w:rsidTr="00BA42BB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Описание характеристик продукта согласно Lean Canvas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42BB" w:rsidRPr="00BA42BB" w:rsidTr="00BA42BB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Поиск 3-х и более альтернатив продукта и поставщиков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42BB" w:rsidRPr="00BA42BB" w:rsidTr="00BA42BB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Проведение переговоров с поставщиками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42BB" w:rsidRPr="00BA42BB" w:rsidTr="00BA42BB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Сравнительный анализ альтернатив и утверждение ТЭО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42BB" w:rsidRPr="00BA42BB" w:rsidTr="00BA42BB">
        <w:trPr>
          <w:trHeight w:val="64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Заключение договора и получение всей необходимой документации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42BB" w:rsidRPr="00BA42BB" w:rsidTr="00BA42BB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Поставка минимальной тестовой партии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42BB" w:rsidRPr="00BA42BB" w:rsidTr="00BA42BB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 xml:space="preserve">Получение необходимых рекламных материалов 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42BB" w:rsidRPr="00BA42BB" w:rsidTr="00BA42BB">
        <w:trPr>
          <w:trHeight w:val="540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Предоставление полной информации о продукте по всем каналам коммуникаций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42BB" w:rsidRPr="00BA42BB" w:rsidTr="00BA42BB">
        <w:trPr>
          <w:trHeight w:val="660"/>
        </w:trPr>
        <w:tc>
          <w:tcPr>
            <w:tcW w:w="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BA42BB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Внедрение необходимого бизнес-процесса продажи и сервиса по продукту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E6B8B7" w:fill="E6B8B7"/>
            <w:noWrap/>
            <w:vAlign w:val="bottom"/>
            <w:hideMark/>
          </w:tcPr>
          <w:p w:rsidR="00BA42BB" w:rsidRPr="00BA42BB" w:rsidRDefault="00BA42BB" w:rsidP="00BA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74EF" w:rsidRDefault="001474EF" w:rsidP="00E448D5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1474EF" w:rsidRDefault="001474EF" w:rsidP="00E448D5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27055A" w:rsidRDefault="0027055A" w:rsidP="00E448D5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27055A" w:rsidRDefault="0027055A" w:rsidP="00E448D5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27055A" w:rsidRDefault="0027055A" w:rsidP="00E448D5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27055A" w:rsidRDefault="0027055A" w:rsidP="00E448D5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27055A" w:rsidRDefault="0027055A" w:rsidP="00E448D5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4D30BF" w:rsidRDefault="006F0688" w:rsidP="004D30BF">
      <w:pPr>
        <w:pStyle w:val="a4"/>
        <w:numPr>
          <w:ilvl w:val="2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lastRenderedPageBreak/>
        <w:t>Тестирование</w:t>
      </w:r>
    </w:p>
    <w:tbl>
      <w:tblPr>
        <w:tblW w:w="10711" w:type="dxa"/>
        <w:tblLook w:val="04A0" w:firstRow="1" w:lastRow="0" w:firstColumn="1" w:lastColumn="0" w:noHBand="0" w:noVBand="1"/>
      </w:tblPr>
      <w:tblGrid>
        <w:gridCol w:w="520"/>
        <w:gridCol w:w="6100"/>
        <w:gridCol w:w="1240"/>
        <w:gridCol w:w="1380"/>
        <w:gridCol w:w="1657"/>
      </w:tblGrid>
      <w:tr w:rsidR="006F0688" w:rsidRPr="006F0688" w:rsidTr="006F0688">
        <w:trPr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  <w:t>Тестирование продукта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660"/>
        </w:trPr>
        <w:tc>
          <w:tcPr>
            <w:tcW w:w="52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C0504D" w:fill="C0504D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10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6F0688" w:rsidRPr="006F0688" w:rsidRDefault="006F0688" w:rsidP="006F068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Товарная Категория</w:t>
            </w:r>
          </w:p>
        </w:tc>
        <w:tc>
          <w:tcPr>
            <w:tcW w:w="124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6F0688" w:rsidRPr="006F0688" w:rsidRDefault="006F0688" w:rsidP="006F068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Срок начала</w:t>
            </w:r>
          </w:p>
        </w:tc>
        <w:tc>
          <w:tcPr>
            <w:tcW w:w="138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6F0688" w:rsidRPr="006F0688" w:rsidRDefault="006F0688" w:rsidP="006F068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Срок окончания</w:t>
            </w:r>
          </w:p>
        </w:tc>
        <w:tc>
          <w:tcPr>
            <w:tcW w:w="1471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C0504D" w:fill="C0504D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6F0688" w:rsidRPr="006F0688" w:rsidTr="006F0688">
        <w:trPr>
          <w:trHeight w:val="630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Определение KPI и сроков успешного тестирования согласно Lean Canvas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630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Обеспечение необходимых остатков на складе согласно KPI и сроков тестирования и формирование ценообразования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6F0688" w:rsidRPr="006F0688" w:rsidRDefault="006F0688" w:rsidP="00FB58E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 xml:space="preserve">Обучение </w:t>
            </w:r>
            <w:r w:rsidR="00FB58E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персонала</w:t>
            </w: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 xml:space="preserve"> и постановка планов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Разработка и внедрение программы продвижения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Обеспечение offline+online презентаций продукта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52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Подведение промежуточных итогов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49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Разработка и внедрение корректировочных действий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Подготовка и утверждение Отчета по итогам тестирования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540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Принятие решений о включении в Стандартную матрицу продаж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660"/>
        </w:trPr>
        <w:tc>
          <w:tcPr>
            <w:tcW w:w="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Внедрение продукта в стандартные бизнес-процессы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74EF" w:rsidRDefault="001474EF" w:rsidP="00E448D5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7F4342" w:rsidRPr="00A517B3" w:rsidRDefault="007F4342" w:rsidP="007F4342">
      <w:pPr>
        <w:pStyle w:val="a4"/>
        <w:rPr>
          <w:rFonts w:ascii="Century Gothic" w:hAnsi="Century Gothic"/>
          <w:sz w:val="20"/>
          <w:szCs w:val="20"/>
        </w:rPr>
      </w:pPr>
    </w:p>
    <w:p w:rsidR="006F0688" w:rsidRDefault="006F0688" w:rsidP="00143A21">
      <w:pPr>
        <w:pStyle w:val="a4"/>
        <w:numPr>
          <w:ilvl w:val="2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>Запуск продукта</w:t>
      </w:r>
    </w:p>
    <w:tbl>
      <w:tblPr>
        <w:tblW w:w="10711" w:type="dxa"/>
        <w:tblLook w:val="04A0" w:firstRow="1" w:lastRow="0" w:firstColumn="1" w:lastColumn="0" w:noHBand="0" w:noVBand="1"/>
      </w:tblPr>
      <w:tblGrid>
        <w:gridCol w:w="520"/>
        <w:gridCol w:w="6100"/>
        <w:gridCol w:w="1240"/>
        <w:gridCol w:w="1380"/>
        <w:gridCol w:w="1657"/>
      </w:tblGrid>
      <w:tr w:rsidR="006F0688" w:rsidRPr="006F0688" w:rsidTr="006F0688">
        <w:trPr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  <w:t>Launch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660"/>
        </w:trPr>
        <w:tc>
          <w:tcPr>
            <w:tcW w:w="52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C0504D" w:fill="C0504D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10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6F0688" w:rsidRPr="006F0688" w:rsidRDefault="006F0688" w:rsidP="006F068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Товарная Категория</w:t>
            </w:r>
          </w:p>
        </w:tc>
        <w:tc>
          <w:tcPr>
            <w:tcW w:w="124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6F0688" w:rsidRPr="006F0688" w:rsidRDefault="006F0688" w:rsidP="006F068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Срок начала</w:t>
            </w:r>
          </w:p>
        </w:tc>
        <w:tc>
          <w:tcPr>
            <w:tcW w:w="138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:rsidR="006F0688" w:rsidRPr="006F0688" w:rsidRDefault="006F0688" w:rsidP="006F068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Срок окончания</w:t>
            </w:r>
          </w:p>
        </w:tc>
        <w:tc>
          <w:tcPr>
            <w:tcW w:w="1471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C0504D" w:fill="C0504D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b/>
                <w:bCs/>
                <w:color w:val="FFFFFF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6F0688" w:rsidRPr="006F0688" w:rsidTr="00687A67">
        <w:trPr>
          <w:trHeight w:val="483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Разработка и утверждение годового плана продаж продукта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87A67">
        <w:trPr>
          <w:trHeight w:val="411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Подготовка и утверждение годового плана закупок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Создание и внедрение годовой программы обучения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94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6F0688" w:rsidRPr="006F0688" w:rsidRDefault="006F0688" w:rsidP="00FB58E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 xml:space="preserve">Разработка и внедрение годового Маркетингового календаря по продукту 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67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6F0688" w:rsidRPr="006F0688" w:rsidRDefault="006F0688" w:rsidP="00FB58E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Создание и внедрение про</w:t>
            </w:r>
            <w:r w:rsidR="00FB58EE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 xml:space="preserve">граммы мерчендайзинга продукта </w:t>
            </w:r>
            <w:bookmarkStart w:id="0" w:name="_GoBack"/>
            <w:bookmarkEnd w:id="0"/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7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Обеспечение постоянного наличия товар согласно план</w:t>
            </w:r>
            <w:r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а</w:t>
            </w: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 xml:space="preserve"> закупок, ежемесячная корректировка план закупок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87A67">
        <w:trPr>
          <w:trHeight w:val="343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Контроль выполнения планов менеджерами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40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Внедрение необходимого сервиса по продукту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F0688">
        <w:trPr>
          <w:trHeight w:val="615"/>
        </w:trPr>
        <w:tc>
          <w:tcPr>
            <w:tcW w:w="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Подготовка и утверждение ежемесячного отчета по выполнению годового плана продаж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688" w:rsidRPr="006F0688" w:rsidTr="00687A67">
        <w:trPr>
          <w:trHeight w:val="363"/>
        </w:trPr>
        <w:tc>
          <w:tcPr>
            <w:tcW w:w="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1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2DCDB" w:fill="F2DCDB"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  <w:r w:rsidRPr="006F0688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  <w:t>Принятие решений по улучшению продукта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F2DCDB" w:fill="F2DCDB"/>
            <w:noWrap/>
            <w:vAlign w:val="bottom"/>
            <w:hideMark/>
          </w:tcPr>
          <w:p w:rsidR="006F0688" w:rsidRPr="006F0688" w:rsidRDefault="006F0688" w:rsidP="006F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4342" w:rsidRDefault="007F4342">
      <w:pPr>
        <w:rPr>
          <w:rFonts w:ascii="Century Gothic" w:hAnsi="Century Gothic"/>
        </w:rPr>
      </w:pPr>
    </w:p>
    <w:p w:rsidR="003C1B5B" w:rsidRPr="001C64BD" w:rsidRDefault="00BB7356" w:rsidP="003C1B5B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>
        <w:rPr>
          <w:rFonts w:ascii="Century Gothic" w:hAnsi="Century Gothic"/>
          <w:b/>
          <w:sz w:val="20"/>
          <w:szCs w:val="20"/>
          <w:shd w:val="clear" w:color="auto" w:fill="FFFFFF"/>
        </w:rPr>
        <w:lastRenderedPageBreak/>
        <w:t>Функциональная в</w:t>
      </w:r>
      <w:r w:rsidR="003C1B5B">
        <w:rPr>
          <w:rFonts w:ascii="Century Gothic" w:hAnsi="Century Gothic"/>
          <w:b/>
          <w:sz w:val="20"/>
          <w:szCs w:val="20"/>
          <w:shd w:val="clear" w:color="auto" w:fill="FFFFFF"/>
        </w:rPr>
        <w:t xml:space="preserve">изуализация </w:t>
      </w:r>
      <w:r w:rsidR="003C1B5B">
        <w:rPr>
          <w:rFonts w:ascii="Century Gothic" w:hAnsi="Century Gothic"/>
          <w:b/>
          <w:sz w:val="20"/>
          <w:szCs w:val="20"/>
          <w:shd w:val="clear" w:color="auto" w:fill="FFFFFF"/>
          <w:lang w:val="en-US"/>
        </w:rPr>
        <w:t>NPD</w:t>
      </w:r>
      <w:r w:rsidR="003C1B5B" w:rsidRPr="00BB7356">
        <w:rPr>
          <w:rFonts w:ascii="Century Gothic" w:hAnsi="Century Gothic"/>
          <w:b/>
          <w:sz w:val="20"/>
          <w:szCs w:val="20"/>
          <w:shd w:val="clear" w:color="auto" w:fill="FFFFFF"/>
        </w:rPr>
        <w:t xml:space="preserve"> </w:t>
      </w:r>
      <w:r w:rsidR="003C1B5B">
        <w:rPr>
          <w:rFonts w:ascii="Century Gothic" w:hAnsi="Century Gothic"/>
          <w:b/>
          <w:sz w:val="20"/>
          <w:szCs w:val="20"/>
          <w:shd w:val="clear" w:color="auto" w:fill="FFFFFF"/>
        </w:rPr>
        <w:t xml:space="preserve">и </w:t>
      </w:r>
      <w:r w:rsidR="003C1B5B">
        <w:rPr>
          <w:rFonts w:ascii="Century Gothic" w:hAnsi="Century Gothic"/>
          <w:b/>
          <w:sz w:val="20"/>
          <w:szCs w:val="20"/>
          <w:shd w:val="clear" w:color="auto" w:fill="FFFFFF"/>
          <w:lang w:val="en-US"/>
        </w:rPr>
        <w:t>NPL</w:t>
      </w:r>
    </w:p>
    <w:p w:rsidR="001C64BD" w:rsidRPr="00A517B3" w:rsidRDefault="001C64BD" w:rsidP="001C64BD">
      <w:pPr>
        <w:pStyle w:val="a4"/>
        <w:spacing w:line="360" w:lineRule="auto"/>
        <w:ind w:left="720"/>
        <w:rPr>
          <w:rFonts w:ascii="Century Gothic" w:hAnsi="Century Gothic"/>
          <w:b/>
          <w:sz w:val="20"/>
          <w:szCs w:val="20"/>
          <w:shd w:val="clear" w:color="auto" w:fill="FFFFFF"/>
        </w:rPr>
      </w:pPr>
    </w:p>
    <w:p w:rsidR="00FE2DCC" w:rsidRDefault="00FE2DCC" w:rsidP="003C1B5B">
      <w:pPr>
        <w:pStyle w:val="a4"/>
        <w:numPr>
          <w:ilvl w:val="1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 xml:space="preserve">Систематизация алгоритма управления бизнес-процессом </w:t>
      </w:r>
      <w:r>
        <w:rPr>
          <w:rFonts w:ascii="Century Gothic" w:hAnsi="Century Gothic"/>
          <w:sz w:val="20"/>
          <w:szCs w:val="20"/>
          <w:shd w:val="clear" w:color="auto" w:fill="FFFFFF"/>
          <w:lang w:val="en-US"/>
        </w:rPr>
        <w:t>NPD</w:t>
      </w:r>
      <w:r>
        <w:rPr>
          <w:rFonts w:ascii="Century Gothic" w:hAnsi="Century Gothic"/>
          <w:sz w:val="20"/>
          <w:szCs w:val="20"/>
          <w:shd w:val="clear" w:color="auto" w:fill="FFFFFF"/>
        </w:rPr>
        <w:t xml:space="preserve">, </w:t>
      </w:r>
      <w:r>
        <w:rPr>
          <w:rFonts w:ascii="Century Gothic" w:hAnsi="Century Gothic"/>
          <w:sz w:val="20"/>
          <w:szCs w:val="20"/>
          <w:shd w:val="clear" w:color="auto" w:fill="FFFFFF"/>
          <w:lang w:val="en-US"/>
        </w:rPr>
        <w:t>NPL</w:t>
      </w:r>
    </w:p>
    <w:p w:rsidR="003C1B5B" w:rsidRPr="00E448D5" w:rsidRDefault="003C1B5B" w:rsidP="003C1B5B">
      <w:pPr>
        <w:pStyle w:val="a4"/>
        <w:numPr>
          <w:ilvl w:val="1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>Взаимосвязь перехода по конкретному продукту от одного этапа(подраздела) к другому через гиперссылки</w:t>
      </w:r>
    </w:p>
    <w:p w:rsidR="003C1B5B" w:rsidRDefault="003C1B5B" w:rsidP="003C1B5B">
      <w:pPr>
        <w:pStyle w:val="a4"/>
        <w:numPr>
          <w:ilvl w:val="1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>Удобный пользовательский интерфейс через графическое/табличное представление процесса</w:t>
      </w:r>
    </w:p>
    <w:p w:rsidR="00E13088" w:rsidRDefault="00E13088" w:rsidP="003C1B5B">
      <w:pPr>
        <w:pStyle w:val="a4"/>
        <w:numPr>
          <w:ilvl w:val="1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 xml:space="preserve">Прозрачная система управления процессами </w:t>
      </w:r>
      <w:r>
        <w:rPr>
          <w:rFonts w:ascii="Century Gothic" w:hAnsi="Century Gothic"/>
          <w:sz w:val="20"/>
          <w:szCs w:val="20"/>
          <w:shd w:val="clear" w:color="auto" w:fill="FFFFFF"/>
          <w:lang w:val="en-US"/>
        </w:rPr>
        <w:t>NPD</w:t>
      </w:r>
      <w:r>
        <w:rPr>
          <w:rFonts w:ascii="Century Gothic" w:hAnsi="Century Gothic"/>
          <w:sz w:val="20"/>
          <w:szCs w:val="20"/>
          <w:shd w:val="clear" w:color="auto" w:fill="FFFFFF"/>
        </w:rPr>
        <w:t xml:space="preserve">, </w:t>
      </w:r>
      <w:r>
        <w:rPr>
          <w:rFonts w:ascii="Century Gothic" w:hAnsi="Century Gothic"/>
          <w:sz w:val="20"/>
          <w:szCs w:val="20"/>
          <w:shd w:val="clear" w:color="auto" w:fill="FFFFFF"/>
          <w:lang w:val="en-US"/>
        </w:rPr>
        <w:t>NPL</w:t>
      </w:r>
      <w:r w:rsidRPr="00E13088">
        <w:rPr>
          <w:rFonts w:ascii="Century Gothic" w:hAnsi="Century Gothic"/>
          <w:sz w:val="20"/>
          <w:szCs w:val="20"/>
          <w:shd w:val="clear" w:color="auto" w:fill="FFFFFF"/>
        </w:rPr>
        <w:t xml:space="preserve"> </w:t>
      </w:r>
      <w:r>
        <w:rPr>
          <w:rFonts w:ascii="Century Gothic" w:hAnsi="Century Gothic"/>
          <w:sz w:val="20"/>
          <w:szCs w:val="20"/>
          <w:shd w:val="clear" w:color="auto" w:fill="FFFFFF"/>
        </w:rPr>
        <w:t>от генерального директора до специалиста</w:t>
      </w:r>
    </w:p>
    <w:p w:rsidR="00FE2DCC" w:rsidRDefault="00FE2DCC" w:rsidP="003C1B5B">
      <w:pPr>
        <w:pStyle w:val="a4"/>
        <w:numPr>
          <w:ilvl w:val="1"/>
          <w:numId w:val="1"/>
        </w:numPr>
        <w:spacing w:line="360" w:lineRule="auto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>Наличие файловых папок по подразделам, позволяющая создавать единую базу данных по разработке и запуску новых продуктов для дальнейшего использования различными функциональными подразделениями</w:t>
      </w:r>
      <w:r w:rsidR="005561E5">
        <w:rPr>
          <w:rFonts w:ascii="Century Gothic" w:hAnsi="Century Gothic"/>
          <w:sz w:val="20"/>
          <w:szCs w:val="20"/>
          <w:shd w:val="clear" w:color="auto" w:fill="FFFFFF"/>
        </w:rPr>
        <w:t>, в том числе архивизация каждого процесса</w:t>
      </w:r>
    </w:p>
    <w:p w:rsidR="003C1B5B" w:rsidRPr="00C3431A" w:rsidRDefault="003C1B5B">
      <w:pPr>
        <w:rPr>
          <w:rFonts w:ascii="Century Gothic" w:hAnsi="Century Gothic"/>
        </w:rPr>
      </w:pPr>
    </w:p>
    <w:sectPr w:rsidR="003C1B5B" w:rsidRPr="00C3431A" w:rsidSect="00FB68DE">
      <w:headerReference w:type="default" r:id="rId9"/>
      <w:pgSz w:w="11906" w:h="16838"/>
      <w:pgMar w:top="851" w:right="850" w:bottom="851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CA9" w:rsidRDefault="00BA6CA9" w:rsidP="00717E17">
      <w:pPr>
        <w:spacing w:after="0" w:line="240" w:lineRule="auto"/>
      </w:pPr>
      <w:r>
        <w:separator/>
      </w:r>
    </w:p>
  </w:endnote>
  <w:endnote w:type="continuationSeparator" w:id="0">
    <w:p w:rsidR="00BA6CA9" w:rsidRDefault="00BA6CA9" w:rsidP="00717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CA9" w:rsidRDefault="00BA6CA9" w:rsidP="00717E17">
      <w:pPr>
        <w:spacing w:after="0" w:line="240" w:lineRule="auto"/>
      </w:pPr>
      <w:r>
        <w:separator/>
      </w:r>
    </w:p>
  </w:footnote>
  <w:footnote w:type="continuationSeparator" w:id="0">
    <w:p w:rsidR="00BA6CA9" w:rsidRDefault="00BA6CA9" w:rsidP="00717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466"/>
      <w:gridCol w:w="3729"/>
    </w:tblGrid>
    <w:tr w:rsidR="00717E17" w:rsidTr="00717E17">
      <w:tc>
        <w:tcPr>
          <w:tcW w:w="6629" w:type="dxa"/>
        </w:tcPr>
        <w:p w:rsidR="00717E17" w:rsidRPr="00BC02DF" w:rsidRDefault="00BC02DF">
          <w:pPr>
            <w:pStyle w:val="a5"/>
            <w:rPr>
              <w:rFonts w:ascii="Century Gothic" w:hAnsi="Century Gothic"/>
              <w:sz w:val="18"/>
              <w:szCs w:val="18"/>
            </w:rPr>
          </w:pPr>
          <w:r w:rsidRPr="00BC02DF">
            <w:rPr>
              <w:rFonts w:ascii="Century Gothic" w:hAnsi="Century Gothic"/>
              <w:noProof/>
              <w:sz w:val="18"/>
              <w:szCs w:val="18"/>
              <w:lang w:eastAsia="ru-RU"/>
            </w:rPr>
            <w:drawing>
              <wp:inline distT="0" distB="0" distL="0" distR="0" wp14:anchorId="20EE193C" wp14:editId="694AD482">
                <wp:extent cx="1480389" cy="285557"/>
                <wp:effectExtent l="0" t="0" r="5715" b="635"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389" cy="28555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2" w:type="dxa"/>
        </w:tcPr>
        <w:p w:rsidR="00717E17" w:rsidRDefault="00BC02DF" w:rsidP="00717E17">
          <w:pPr>
            <w:pStyle w:val="a5"/>
            <w:rPr>
              <w:rFonts w:ascii="Century Gothic" w:hAnsi="Century Gothic"/>
              <w:sz w:val="18"/>
              <w:szCs w:val="18"/>
            </w:rPr>
          </w:pPr>
          <w:r w:rsidRPr="00BC02DF">
            <w:rPr>
              <w:rFonts w:ascii="Century Gothic" w:hAnsi="Century Gothic"/>
              <w:sz w:val="18"/>
              <w:szCs w:val="18"/>
            </w:rPr>
            <w:t>г. Москва, БЦ Сириус Парк Каширское шоссе, д.3.корп.2, стр.2</w:t>
          </w:r>
        </w:p>
        <w:p w:rsidR="00BC02DF" w:rsidRPr="00BC02DF" w:rsidRDefault="00BC02DF" w:rsidP="00717E17">
          <w:pPr>
            <w:pStyle w:val="a5"/>
            <w:rPr>
              <w:rFonts w:ascii="Century Gothic" w:hAnsi="Century Gothic"/>
              <w:color w:val="1C8082"/>
              <w:sz w:val="18"/>
              <w:szCs w:val="18"/>
            </w:rPr>
          </w:pPr>
          <w:r w:rsidRPr="00BC02DF">
            <w:rPr>
              <w:rFonts w:ascii="Century Gothic" w:hAnsi="Century Gothic"/>
              <w:color w:val="1C8082"/>
              <w:sz w:val="18"/>
              <w:szCs w:val="18"/>
            </w:rPr>
            <w:t>http://idagency.world/</w:t>
          </w:r>
        </w:p>
      </w:tc>
    </w:tr>
  </w:tbl>
  <w:p w:rsidR="00717E17" w:rsidRDefault="00717E1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01912"/>
    <w:multiLevelType w:val="multilevel"/>
    <w:tmpl w:val="DBA25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0867709"/>
    <w:multiLevelType w:val="multilevel"/>
    <w:tmpl w:val="DBA25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5804850"/>
    <w:multiLevelType w:val="multilevel"/>
    <w:tmpl w:val="DBA25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F383051"/>
    <w:multiLevelType w:val="multilevel"/>
    <w:tmpl w:val="DBA25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7A"/>
    <w:rsid w:val="00005BE7"/>
    <w:rsid w:val="00013B12"/>
    <w:rsid w:val="0001658F"/>
    <w:rsid w:val="00020B21"/>
    <w:rsid w:val="0004007E"/>
    <w:rsid w:val="00073D8E"/>
    <w:rsid w:val="000916C0"/>
    <w:rsid w:val="00094CDF"/>
    <w:rsid w:val="00096D1B"/>
    <w:rsid w:val="000C4BD9"/>
    <w:rsid w:val="000E4954"/>
    <w:rsid w:val="00101EF9"/>
    <w:rsid w:val="00105E89"/>
    <w:rsid w:val="00143A21"/>
    <w:rsid w:val="001474EF"/>
    <w:rsid w:val="0019251C"/>
    <w:rsid w:val="001B1C7C"/>
    <w:rsid w:val="001C4BC2"/>
    <w:rsid w:val="001C64BD"/>
    <w:rsid w:val="001E6043"/>
    <w:rsid w:val="001F2DAE"/>
    <w:rsid w:val="002607B3"/>
    <w:rsid w:val="0027055A"/>
    <w:rsid w:val="002938BE"/>
    <w:rsid w:val="002B56BF"/>
    <w:rsid w:val="002E3411"/>
    <w:rsid w:val="002E7FEA"/>
    <w:rsid w:val="00306B5B"/>
    <w:rsid w:val="00312E13"/>
    <w:rsid w:val="00355EEB"/>
    <w:rsid w:val="00391453"/>
    <w:rsid w:val="003B34FF"/>
    <w:rsid w:val="003C1B5B"/>
    <w:rsid w:val="003C33E4"/>
    <w:rsid w:val="003C430D"/>
    <w:rsid w:val="003C78FB"/>
    <w:rsid w:val="003D006E"/>
    <w:rsid w:val="003D787D"/>
    <w:rsid w:val="00401F0F"/>
    <w:rsid w:val="00407482"/>
    <w:rsid w:val="00432EC1"/>
    <w:rsid w:val="00465643"/>
    <w:rsid w:val="00476705"/>
    <w:rsid w:val="00493559"/>
    <w:rsid w:val="004A084F"/>
    <w:rsid w:val="004D30BF"/>
    <w:rsid w:val="004D7558"/>
    <w:rsid w:val="00510506"/>
    <w:rsid w:val="0051080C"/>
    <w:rsid w:val="0053772B"/>
    <w:rsid w:val="005454C2"/>
    <w:rsid w:val="00545D24"/>
    <w:rsid w:val="005561E5"/>
    <w:rsid w:val="005644FE"/>
    <w:rsid w:val="00592ECD"/>
    <w:rsid w:val="00593375"/>
    <w:rsid w:val="005C2B31"/>
    <w:rsid w:val="00617594"/>
    <w:rsid w:val="00633BFB"/>
    <w:rsid w:val="00647B85"/>
    <w:rsid w:val="00687A67"/>
    <w:rsid w:val="006926AA"/>
    <w:rsid w:val="006C17D1"/>
    <w:rsid w:val="006E619E"/>
    <w:rsid w:val="006F0688"/>
    <w:rsid w:val="007160FF"/>
    <w:rsid w:val="00717E17"/>
    <w:rsid w:val="007263DB"/>
    <w:rsid w:val="00736547"/>
    <w:rsid w:val="00762A61"/>
    <w:rsid w:val="00793422"/>
    <w:rsid w:val="007B20D4"/>
    <w:rsid w:val="007C6F79"/>
    <w:rsid w:val="007E68B7"/>
    <w:rsid w:val="007F4342"/>
    <w:rsid w:val="00817A63"/>
    <w:rsid w:val="00853972"/>
    <w:rsid w:val="00886BE7"/>
    <w:rsid w:val="00893F72"/>
    <w:rsid w:val="009218E9"/>
    <w:rsid w:val="0097694A"/>
    <w:rsid w:val="009A44C4"/>
    <w:rsid w:val="009B3F0A"/>
    <w:rsid w:val="009F4B5B"/>
    <w:rsid w:val="00A265E9"/>
    <w:rsid w:val="00A517B3"/>
    <w:rsid w:val="00A73719"/>
    <w:rsid w:val="00A82DAB"/>
    <w:rsid w:val="00AA31AB"/>
    <w:rsid w:val="00AA4976"/>
    <w:rsid w:val="00AE38BA"/>
    <w:rsid w:val="00AE7758"/>
    <w:rsid w:val="00B5344B"/>
    <w:rsid w:val="00B669F6"/>
    <w:rsid w:val="00B83017"/>
    <w:rsid w:val="00B96394"/>
    <w:rsid w:val="00BA42BB"/>
    <w:rsid w:val="00BA6CA9"/>
    <w:rsid w:val="00BB7356"/>
    <w:rsid w:val="00BC02DF"/>
    <w:rsid w:val="00BD6A1D"/>
    <w:rsid w:val="00BE0535"/>
    <w:rsid w:val="00BE4F19"/>
    <w:rsid w:val="00BE5F3A"/>
    <w:rsid w:val="00BE6464"/>
    <w:rsid w:val="00BF2F17"/>
    <w:rsid w:val="00C1357C"/>
    <w:rsid w:val="00C3431A"/>
    <w:rsid w:val="00C35DD5"/>
    <w:rsid w:val="00C55789"/>
    <w:rsid w:val="00C7417A"/>
    <w:rsid w:val="00CA5111"/>
    <w:rsid w:val="00CB1C25"/>
    <w:rsid w:val="00CD24A2"/>
    <w:rsid w:val="00CE06B2"/>
    <w:rsid w:val="00D03B5A"/>
    <w:rsid w:val="00D0689E"/>
    <w:rsid w:val="00D12382"/>
    <w:rsid w:val="00D72984"/>
    <w:rsid w:val="00D77630"/>
    <w:rsid w:val="00DA4902"/>
    <w:rsid w:val="00DA4A3E"/>
    <w:rsid w:val="00DE68F3"/>
    <w:rsid w:val="00DF26F1"/>
    <w:rsid w:val="00E11D60"/>
    <w:rsid w:val="00E13088"/>
    <w:rsid w:val="00E448D5"/>
    <w:rsid w:val="00E53BE2"/>
    <w:rsid w:val="00E555B0"/>
    <w:rsid w:val="00E70E1A"/>
    <w:rsid w:val="00E806E9"/>
    <w:rsid w:val="00F405D1"/>
    <w:rsid w:val="00F43FCA"/>
    <w:rsid w:val="00F74E4A"/>
    <w:rsid w:val="00F97B19"/>
    <w:rsid w:val="00FB58EE"/>
    <w:rsid w:val="00FB68DE"/>
    <w:rsid w:val="00FE2DCC"/>
    <w:rsid w:val="00FE71BA"/>
    <w:rsid w:val="00FF0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5A2181-0B91-44A7-97E6-362AD0FC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7417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17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7E17"/>
  </w:style>
  <w:style w:type="paragraph" w:styleId="a7">
    <w:name w:val="footer"/>
    <w:basedOn w:val="a"/>
    <w:link w:val="a8"/>
    <w:uiPriority w:val="99"/>
    <w:unhideWhenUsed/>
    <w:rsid w:val="00717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7E17"/>
  </w:style>
  <w:style w:type="paragraph" w:styleId="a9">
    <w:name w:val="Balloon Text"/>
    <w:basedOn w:val="a"/>
    <w:link w:val="aa"/>
    <w:uiPriority w:val="99"/>
    <w:semiHidden/>
    <w:unhideWhenUsed/>
    <w:rsid w:val="0071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7E17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E448D5"/>
  </w:style>
  <w:style w:type="paragraph" w:styleId="ab">
    <w:name w:val="List Paragraph"/>
    <w:basedOn w:val="a"/>
    <w:uiPriority w:val="34"/>
    <w:qFormat/>
    <w:rsid w:val="00E44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9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D6DB0-6242-4DEE-BE9A-EFBA2BE42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cp:lastPrinted>2020-03-26T12:48:00Z</cp:lastPrinted>
  <dcterms:created xsi:type="dcterms:W3CDTF">2021-06-15T15:32:00Z</dcterms:created>
  <dcterms:modified xsi:type="dcterms:W3CDTF">2021-06-17T15:17:00Z</dcterms:modified>
</cp:coreProperties>
</file>